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07, 2026</w:t>
      </w:r>
    </w:p>
    <w:p>
      <w:r>
        <w:t>Re: Teamleider Software Testing — Lely</w:t>
      </w:r>
    </w:p>
    <w:p/>
    <w:p>
      <w:r>
        <w:t>Hi Jan Koster,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working in software testing and quality engineering, building automation frameworks with Java and Playwright while helping teams improve their release processes. I enjoy working with multidisciplinary groups and supporting engineers in their day-to-day work.</w:t>
      </w:r>
    </w:p>
    <w:p>
      <w:r>
        <w:t>Your focus on combining technical expertise with people leadership at the Lely campus in Maassluis fits my background well. I have experience guiding team members and aligning testing efforts across different engineering disciplines, and I also use tools like Gemini Code Assist to streamline test generation workflows.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2026-10-07T11:43:13Z</dcterms:created>
  <dcterms:modified xsi:type="dcterms:W3CDTF">2026-10-07T12:21:56Z</dcterms:modified>
  <cp:category/>
  <cp:contentStatus/>
</cp:coreProperties>
</file>