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03, 2026</w:t>
      </w:r>
    </w:p>
    <w:p>
      <w:r>
        <w:t>Re: Senior Solution Consultant — Workiva</w:t>
      </w:r>
    </w:p>
    <w:p/>
    <w:p>
      <w:r>
        <w:t>Hi Workiva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Throughout my career as a QA Automation Engineer, I have worked extensively with backend data validation, SQL queries, and technical customer requirements. I often bridge the gap between technical teams and business needs by explaining how complex systems work and ensuring smooth adoption.</w:t>
      </w:r>
    </w:p>
    <w:p>
      <w:r>
        <w:t>Your focus on data management and cloud platforms matches well with my background in building automated frameworks and utilizing tools like Gemini Code Assist for technical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2026-09-03T10:38:29Z</dcterms:created>
  <dcterms:modified xsi:type="dcterms:W3CDTF">2026-09-03T11:14:11Z</dcterms:modified>
  <cp:category/>
  <cp:contentStatus/>
</cp:coreProperties>
</file>