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Software Tester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testing complex financial applications and banking workflows. I work closely with developers and product teams to translate requirements into clear test scenarios, combining functional testing with automated regression testing. My background includes migrating frameworks to Playwright TypeScript and building scalable automation pipelines. I look forward to helping ZorgMatch further develop their testing approach for critical healthcare software.</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Performed functional testing of new and modified features for complex software systems, ensuring proper handling of business logic and system exceptions.</w:t>
      </w:r>
    </w:p>
    <w:p>
      <w:pPr>
        <w:spacing w:before="0" w:after="20"/>
      </w:pPr>
      <w:r>
        <w:rPr>
          <w:rFonts w:ascii="Calibri" w:hAnsi="Calibri"/>
          <w:b w:val="0"/>
          <w:sz w:val="18"/>
        </w:rPr>
        <w:t>▸ Migrated existing Selenium Java test frameworks to Playwright TypeScript, improving test execution efficiency and maintaining robust endtoend coverage for critical workflows.</w:t>
      </w:r>
    </w:p>
    <w:p>
      <w:pPr>
        <w:spacing w:before="0" w:after="20"/>
      </w:pPr>
      <w:r>
        <w:rPr>
          <w:rFonts w:ascii="Calibri" w:hAnsi="Calibri"/>
          <w:b w:val="0"/>
          <w:sz w:val="18"/>
        </w:rPr>
        <w:t>▸ Collaborated with multidisciplinary development teams to analyze requirements, identify system dependencies, and determine which test cases are best suited for automation.</w:t>
      </w:r>
    </w:p>
    <w:p>
      <w:pPr>
        <w:spacing w:before="0" w:after="20"/>
      </w:pPr>
      <w:r>
        <w:rPr>
          <w:rFonts w:ascii="Calibri" w:hAnsi="Calibri"/>
          <w:b w:val="0"/>
          <w:sz w:val="18"/>
        </w:rPr>
        <w:t>▸ Streamlined test generation and maintenance scripts by utilizing AI tools like Gemini Code Assist to speed up delivery cycles.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2026-09-03T10:43:29Z</dcterms:created>
  <dcterms:modified xsi:type="dcterms:W3CDTF">2026-09-03T11:08:54Z</dcterms:modified>
  <cp:category/>
  <cp:contentStatus/>
</cp:coreProperties>
</file>