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31, 2026</w:t>
      </w:r>
    </w:p>
    <w:p>
      <w:r>
        <w:t>Re: IT Business Product Support — Brocacef</w:t>
      </w:r>
    </w:p>
    <w:p/>
    <w:p>
      <w:r>
        <w:t>Hi Brocacef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recent roles, I have worked extensively with product owners, business stakeholders, and technical teams to support application workflows and ensure high-quality software releases. I am comfortable managing configurations, running acceptance tests, and validating data to keep web applications running smoothly. The IT Business Product Support role at Brocacef appeals to me because it combines daily application management with continuous improvement for e-commerce platforms and digital channels.</w:t>
      </w:r>
    </w:p>
    <w:p>
      <w:r>
        <w:t>I bring hands-on experience in agile environments, test execution, and user requirement analysis, along with practical skills in streamlining workflows using tools like Gemini Code Assist. I look forward to bringing my background in quality assurance and cross-functional support to help maintain the stability and user experience of your digital systems.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