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IT Business Product Support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testing frameworks and supporting application releases in financial and digital environments. My background includes close collaboration with product owners, translating business requirements into technical testing strategies, and managing configurations and test data. I hold a valid EU residence permit and am ready to contribute to the stability and continuous improvement of e-commerce platforms…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user requirements and business needs to translate them into technical testing strategies and acceptance test cases for web applications.</w:t>
      </w:r>
    </w:p>
    <w:p>
      <w:pPr>
        <w:spacing w:before="0" w:after="20"/>
      </w:pPr>
      <w:r>
        <w:rPr>
          <w:rFonts w:ascii="Calibri" w:hAnsi="Calibri"/>
          <w:b w:val="0"/>
          <w:sz w:val="18"/>
        </w:rPr>
        <w:t>▸ Managed application configurations, data quality, and backend validation using Oracle SQL to ensure high data integrity across workflows.</w:t>
      </w:r>
    </w:p>
    <w:p>
      <w:pPr>
        <w:spacing w:before="0" w:after="20"/>
      </w:pPr>
      <w:r>
        <w:rPr>
          <w:rFonts w:ascii="Calibri" w:hAnsi="Calibri"/>
          <w:b w:val="0"/>
          <w:sz w:val="18"/>
        </w:rPr>
        <w:t>▸ Tested new functionalities and coordinated closely with development teams, product owners, and stakeholders during agile sprint reviews and refinement sessions.</w:t>
      </w:r>
    </w:p>
    <w:p>
      <w:pPr>
        <w:spacing w:before="0" w:after="20"/>
      </w:pPr>
      <w:r>
        <w:rPr>
          <w:rFonts w:ascii="Calibri" w:hAnsi="Calibri"/>
          <w:b w:val="0"/>
          <w:sz w:val="18"/>
        </w:rPr>
        <w:t>▸ Streamlined test generation and deployment processes using AI tools like Gemini Code Assist to improve overall release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