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and maintaining scalable test automation frameworks using Selenium, Playwright, and Cucumber. Based in Amstelveen with a valid EU residence permit, I enjoy working closely with multidisciplinary Scrum teams and stakeholders to guide quality strategies and minimize production defects. I also have hands-on experience integrating CI/CD pipelines and using tools like Gemini Code Assist to streamline test…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robust test automation frameworks using Java Selenium and TypeScript Playwright, improving overall execution efficiency for financial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directly with product owners and crossfunctional teams in agile settings to translate business requirements into effective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regression test suites into Jenkins CI/CD pipelines alongside AWS and Terraform environments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creation and deployment tasks using Gemini Code Assist to improve delivery speed and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