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21, 2026</w:t>
      </w:r>
    </w:p>
    <w:p>
      <w:r>
        <w:t>Re: DevOps Engineer — ABN AMRO Bank N.V.</w:t>
      </w:r>
    </w:p>
    <w:p/>
    <w:p>
      <w:r>
        <w:t>Hi Yuri Li,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read about the DevOps role at ABN AMRO and felt my background in cloud infrastructure and CI/CD pipelines would fit well with your security incident response platform. In my previous work with financial clients, I used Terraform and AWS to provision environments and set up automated pipelines through Jenkins. I also have practical experience with containerization and system automation, which helps me build reliable platforms for teams to rely on.</w:t>
      </w:r>
    </w:p>
    <w:p>
      <w:r>
        <w:t>Working in the CISO Cyber Defense team appeals to me because the software directly helps protect critical banking services. I am comfortable collaborating with security analysts and engineers to solve technical problems, and I have used tools like Gemini Code Assist to streamline deployment scripts in past projects.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2026-09-21T10:59:28Z</dcterms:created>
  <dcterms:modified xsi:type="dcterms:W3CDTF">2026-09-21T11:32:07Z</dcterms:modified>
  <cp:category/>
  <cp:contentStatus/>
</cp:coreProperties>
</file>