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21, 2026</w:t>
      </w:r>
    </w:p>
    <w:p>
      <w:r>
        <w:t>Re: Senior Software Engineer — Sioux Technologies</w:t>
      </w:r>
    </w:p>
    <w:p/>
    <w:p>
      <w:r>
        <w:t>Hi Sioux Technologies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software engineer focusing on application development caught my attention because it matches my background in building reliable systems. While my core experience is in QA automation and test framework architecture, I regularly write and review code using Java and work closely with development teams to maintain quality. I also use tools like Gemini Code Assist to streamline my workflow.</w:t>
      </w:r>
    </w:p>
    <w:p>
      <w:r>
        <w:t>I am comfortable working in Agile environments and enjoy collaborating with teams to solve technical challenges. I would bring a careful, hands-on approach to your development projects in the Eindhoven region.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2026-09-21T11:03:31Z</dcterms:created>
  <dcterms:modified xsi:type="dcterms:W3CDTF">2026-09-21T11:29:56Z</dcterms:modified>
  <cp:category/>
  <cp:contentStatus/>
</cp:coreProperties>
</file>