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Functioneel Applicatiebeheerder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have over eight years of experience working closely with business processes, software applications, and stakeholders to coordinate testing and deployment. My background includes translating user requirements into technical workflows and managing changes effectively. While my expertise is primarily in QA automation and technical delivery rather than functional application management, I understand how to bridge the gap between users and IT systems.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Coordinated application changes and release objectives by partnering with crossfunctional teams and product owners to translate business requirements into technical testing strategies.</w:t>
      </w:r>
    </w:p>
    <w:p>
      <w:pPr>
        <w:spacing w:before="0" w:after="20"/>
      </w:pPr>
      <w:r>
        <w:rPr>
          <w:rFonts w:ascii="Calibri" w:hAnsi="Calibri"/>
          <w:b w:val="0"/>
          <w:sz w:val="18"/>
        </w:rPr>
        <w:t>▸ Managed defect tracking on JIRA and maintained documentation to ensure alignment with user needs and business processes during software deployments.</w:t>
      </w:r>
    </w:p>
    <w:p>
      <w:pPr>
        <w:spacing w:before="0" w:after="20"/>
      </w:pPr>
      <w:r>
        <w:rPr>
          <w:rFonts w:ascii="Calibri" w:hAnsi="Calibri"/>
          <w:b w:val="0"/>
          <w:sz w:val="18"/>
        </w:rPr>
        <w:t>▸ Facilitated stakeholder discussions and requirement analysis sessions with clients and senior leadership to identify operational improvements.</w:t>
      </w:r>
    </w:p>
    <w:p>
      <w:pPr>
        <w:spacing w:before="0" w:after="20"/>
      </w:pPr>
      <w:r>
        <w:rPr>
          <w:rFonts w:ascii="Calibri" w:hAnsi="Calibri"/>
          <w:b w:val="0"/>
          <w:sz w:val="18"/>
        </w:rPr>
        <w:t>▸ Documented Standard Operating Procedures and supported deployment workflows to help teams maintain high service standards and system stability.</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2026-09-21T11:06:28Z</dcterms:created>
  <dcterms:modified xsi:type="dcterms:W3CDTF">2026-09-21T11:34:41Z</dcterms:modified>
  <cp:category/>
  <cp:contentStatus/>
</cp:coreProperties>
</file>