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17, 2026</w:t>
      </w:r>
    </w:p>
    <w:p>
      <w:r>
        <w:t>Re: Test Automation Engineer — iO</w:t>
      </w:r>
    </w:p>
    <w:p/>
    <w:p>
      <w:r>
        <w:t>Hi iO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quality release cycles and close collaboration inside Scrum teams matches my background well. I have spent years working with developers and product owners to test happy paths and edge cases across web applications. I regularly use Jira for tracking issues and write automation scripts using tools like Selenium and Playwright to keep builds stable.</w:t>
      </w:r>
    </w:p>
    <w:p>
      <w:r>
        <w:t>I also appreciate that you encourage continuous learning and personal development. I have experience using AI tools like Gemini Code Assist to speed up test generation, and I am comfortable picking up new tools such as Cypress or TestCafe as needed for the project.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2026-09-17T09:50:12Z</dcterms:created>
  <dcterms:modified xsi:type="dcterms:W3CDTF">2026-09-17T10:42:25Z</dcterms:modified>
  <cp:category/>
  <cp:contentStatus/>
</cp:coreProperties>
</file>