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06, 2026</w:t>
      </w:r>
    </w:p>
    <w:p>
      <w:r>
        <w:t>Re: Senior DevOps Engineer — Jobster</w:t>
      </w:r>
    </w:p>
    <w:p/>
    <w:p>
      <w:r>
        <w:t>Hi Ivo Saft,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on the Eagle search and AI platform at the Ministry of Defence aligns well with my background in building reliable CI/CD pipelines and automated testing processes. In my recent role with Tata Consultancy Services, I worked on provisioning AWS environments with Terraform, running pipelines through Jenkins, and using Gemini Code Assist to streamline deployment scripts. I am comfortable looking at the broader technical chain to make sure services remain maintainable and dependable over time.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2026-09-06T09:50:10Z</dcterms:created>
  <dcterms:modified xsi:type="dcterms:W3CDTF">2026-09-06T10:42:13Z</dcterms:modified>
  <cp:category/>
  <cp:contentStatus/>
</cp:coreProperties>
</file>