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18, 2026</w:t>
      </w:r>
    </w:p>
    <w:p>
      <w:r>
        <w:t>Re: Software Engineer - Tooling — Adyen</w:t>
      </w:r>
    </w:p>
    <w:p/>
    <w:p>
      <w:r>
        <w:t>Hi Adyen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shared platforms, developer tooling, and reliable execution environments for your device ecosystem really caught my attention. In my recent work, I have built and maintained automation frameworks using Java and Playwright while setting up CI/CD pipelines with Docker, Jenkins, and AWS. I have also used tools like Gemini Code Assist to streamline test generation and help teams release software with greater confidence.</w:t>
      </w:r>
    </w:p>
    <w:p>
      <w:r>
        <w:t>I would enjoy helping your tooling teams make validation more scalable and efficient across your platform.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2026-09-18T09:40:24Z</dcterms:created>
  <dcterms:modified xsi:type="dcterms:W3CDTF">2026-09-18T10:22:35Z</dcterms:modified>
  <cp:category/>
  <cp:contentStatus/>
</cp:coreProperties>
</file>