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18, 2026</w:t>
      </w:r>
    </w:p>
    <w:p>
      <w:r>
        <w:t>Re: Automation Engineer — ING Nederland</w:t>
      </w:r>
    </w:p>
    <w:p/>
    <w:p>
      <w:r>
        <w:t>Hi ING Nederland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infrastructure automation and reliable network platforms aligns well with my background in building CI/CD pipelines and scripting frameworks. Throughout my career, I have worked with tools like Terraform, Python, and AWS to provision environments and support continuous integration processes. I am comfortable collaborating within agile squads, participating in sprint planning, and writing maintainable code to support core operations.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2026-09-18T10:04:22Z</dcterms:created>
  <dcterms:modified xsi:type="dcterms:W3CDTF">2026-09-18T10:24:08Z</dcterms:modified>
  <cp:category/>
  <cp:contentStatus/>
</cp:coreProperties>
</file>