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Full Stack Application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scalable applications and testing frameworks using Java, Selenium, Playwright, and TypeScript. In my recent work at TCS, I streamlined test generation and deployment scripts utilizing Gemini Code Assist to support agile delivery teams. I hold a valid EU residence permit, live in Amstelveen, and am ready to contribute to business applications at Enza Zaden.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Developed and maintained scalable test automation frameworks using Java Selenium and TypeScript Playwright for global banking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Built and maintained CI/CD pipelines and provisioned environments using Terraform, AWS, and Linux to support continuous delivery.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complex test generation and deployment scripts utilizing Gemini Code Assist to speed up development cycles.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with multidisciplinary teams and product owners to translate business requirements into technical testing strategies.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2026-09-18T09:57:24Z</dcterms:created>
  <dcterms:modified xsi:type="dcterms:W3CDTF">2026-09-18T10:21:26Z</dcterms:modified>
  <cp:category/>
  <cp:contentStatus/>
</cp:coreProperties>
</file>