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Tech Lead Integration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frameworks and managing CI/CD pipelines in financial environments. Currently based in Amstelveen with a valid EU residence permit, I have guided cross-functional Agile teams and aligned technical testing strategies with business needs. I also use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infrastructure using AWS, Terraform, and Linux environments to support integration platforms.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Agile standups and partnered with Product Owners to translate business requirements into technical testing strategies across financial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SeleniumJava frameworks to Playwright TypeScript for endtoend workflows in microservices architectures, improving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support development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2026-09-07T11:37:35Z</dcterms:created>
  <dcterms:modified xsi:type="dcterms:W3CDTF">2026-09-07T11:46:51Z</dcterms:modified>
  <cp:category/>
  <cp:contentStatus/>
</cp:coreProperties>
</file>