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30, 2026</w:t>
      </w:r>
    </w:p>
    <w:p>
      <w:r>
        <w:t>Re: IT Engineer II QA Back-End — ABN AMRO Bank N.V.</w:t>
      </w:r>
    </w:p>
    <w:p/>
    <w:p>
      <w:r>
        <w:t>Hi ABN AMRO Bank N.V.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Daily Banking department focuses on building reliable core systems for payments and credit administration, which matches my background in testing backend financial applications. In my recent roles, I have built test automation frameworks using Java, Selenium, and RestAssured, while also using tools like Gemini Code Assist to speed up test generation. I am comfortable working in Agile DevOps environments and collaborating directly with developers to handle API integrations and maintain quality standards in CI/CD pipelines.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2026-10-30T11:01:27Z</dcterms:created>
  <dcterms:modified xsi:type="dcterms:W3CDTF">2026-10-30T11:54:04Z</dcterms:modified>
  <cp:category/>
  <cp:contentStatus/>
</cp:coreProperties>
</file>