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07, 2026</w:t>
      </w:r>
    </w:p>
    <w:p>
      <w:r>
        <w:t>Re: Azure DevOps Engineer — Wypoon Technologies</w:t>
      </w:r>
    </w:p>
    <w:p/>
    <w:p>
      <w:r>
        <w:t>Hi Wypoon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with clients like ING and Philips matches my background in financial and enterprise technology environments. In my recent roles, I have focused on building CI/CD pipelines, managing cloud infrastructure with Terraform and AWS, and supporting development teams. I have also used tools like Gemini Code Assist to help streamline deployment scripts and technical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2026-09-07T11:11:50Z</dcterms:created>
  <dcterms:modified xsi:type="dcterms:W3CDTF">2026-09-07T11:29:54Z</dcterms:modified>
  <cp:category/>
  <cp:contentStatus/>
</cp:coreProperties>
</file>