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07, 2026</w:t>
      </w:r>
    </w:p>
    <w:p>
      <w:r>
        <w:t>Re: Network Automation Engineer — Wypoon Technologies</w:t>
      </w:r>
    </w:p>
    <w:p/>
    <w:p>
      <w:r>
        <w:t>Hi Wypoon Technologies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professional background is focused on software QA automation, CI/CD orchestration, and infrastructure provisioning with Terraform and Python rather than core network engineering, I wanted to apply because I saw your work with enterprise environments and automation tooling. I bring several years of experience writing automated scripts, working with version control, and streamlining technical deployments.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2026-09-07T10:49:06Z</dcterms:created>
  <dcterms:modified xsi:type="dcterms:W3CDTF">2026-09-07T11:30:31Z</dcterms:modified>
  <cp:category/>
  <cp:contentStatus/>
</cp:coreProperties>
</file>