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OT&amp;A Integration &amp; Testing Lead</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eight years of experience testing software, validating complex workflows, and managing defects in regulated environments. My background includes building robust automation frameworks using Java Selenium and Playwright, alongside utilizing Gemini Code Assist to streamline test generation. I hold a valid EU residence permit and am ready to contribute to your testing and operational readiness activities.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Coordinated structured testing activities and executed test cases across complex integrated software and deployment phases.</w:t>
      </w:r>
    </w:p>
    <w:p>
      <w:pPr>
        <w:spacing w:before="0" w:after="20"/>
      </w:pPr>
      <w:r>
        <w:rPr>
          <w:rFonts w:ascii="Calibri" w:hAnsi="Calibri"/>
          <w:b w:val="0"/>
          <w:sz w:val="18"/>
        </w:rPr>
        <w:t>▸ Managed defect tracking, classification, and resolution to ensure high system reliability before release.</w:t>
      </w:r>
    </w:p>
    <w:p>
      <w:pPr>
        <w:spacing w:before="0" w:after="20"/>
      </w:pPr>
      <w:r>
        <w:rPr>
          <w:rFonts w:ascii="Calibri" w:hAnsi="Calibri"/>
          <w:b w:val="0"/>
          <w:sz w:val="18"/>
        </w:rPr>
        <w:t>▸ Streamlined test generation and deployment scripts utilizing AI tools like Gemini Code Assist to speed up delivery.</w:t>
      </w:r>
    </w:p>
    <w:p>
      <w:pPr>
        <w:spacing w:before="0" w:after="20"/>
      </w:pPr>
      <w:r>
        <w:rPr>
          <w:rFonts w:ascii="Calibri" w:hAnsi="Calibri"/>
          <w:b w:val="0"/>
          <w:sz w:val="18"/>
        </w:rPr>
        <w:t>▸ Collaborated with crossfunctional engineering and operations teams to review requirements, track test evidence, and communicate quality status.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2026-09-07T11:10:02Z</dcterms:created>
  <dcterms:modified xsi:type="dcterms:W3CDTF">2026-09-07T11:23:03Z</dcterms:modified>
  <cp:category/>
  <cp:contentStatus/>
</cp:coreProperties>
</file>