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Manager Quality Assurance</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building scalable test frameworks and leading testing processes for financial clients. My background covers setting up test strategies, managing automation with Java and Playwright, and working closely with product owners and stakeholders. I am ISTQB certified and currently preparing for my PSPO certification to strengthen my product leadership skills.</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Developed and implemented integral test strategies and automation frameworks for financial and banking applications.</w:t>
      </w:r>
    </w:p>
    <w:p>
      <w:pPr>
        <w:spacing w:before="0" w:after="20"/>
      </w:pPr>
      <w:r>
        <w:rPr>
          <w:rFonts w:ascii="Calibri" w:hAnsi="Calibri"/>
          <w:b w:val="0"/>
          <w:sz w:val="18"/>
        </w:rPr>
        <w:t>▸ Managed crossfunctional test activities and coordinated release objectives with SRE teams to reduce defect leakage.</w:t>
      </w:r>
    </w:p>
    <w:p>
      <w:pPr>
        <w:spacing w:before="0" w:after="20"/>
      </w:pPr>
      <w:r>
        <w:rPr>
          <w:rFonts w:ascii="Calibri" w:hAnsi="Calibri"/>
          <w:b w:val="0"/>
          <w:sz w:val="18"/>
        </w:rPr>
        <w:t>▸ Advised stakeholders on quality assurance practices, test maturity, and process improvements across agile projects.</w:t>
      </w:r>
    </w:p>
    <w:p>
      <w:pPr>
        <w:spacing w:before="0" w:after="20"/>
      </w:pPr>
      <w:r>
        <w:rPr>
          <w:rFonts w:ascii="Calibri" w:hAnsi="Calibri"/>
          <w:b w:val="0"/>
          <w:sz w:val="18"/>
        </w:rPr>
        <w:t>▸ Streamlined test generation scripts and deployment processes using Gemini Code Assist to improve team efficiency.</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2026-09-07T10:54:39Z</dcterms:created>
  <dcterms:modified xsi:type="dcterms:W3CDTF">2026-09-07T11:23:43Z</dcterms:modified>
  <cp:category/>
  <cp:contentStatus/>
</cp:coreProperties>
</file>