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October 09, 2026</w:t>
      </w:r>
    </w:p>
    <w:p>
      <w:r>
        <w:t>Re: Intern - Software Testing — ABB E-mobility</w:t>
      </w:r>
    </w:p>
    <w:p/>
    <w:p>
      <w:r>
        <w:t>Hi ABB E-mobility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have spent over eight years working in software testing and quality assurance across various financial and technical environments. Your focus on EV charging technologies and embedded software testing aligns well with my background in running automated and manual tests, tracking defects, and keeping documentation clean and organized. I also appreciate your openness to AI in testing, and I have experience using tools like Gemini Code Assist to generate test scripts and streamline workflows.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2026-10-09T12:09:24Z</dcterms:created>
  <dcterms:modified xsi:type="dcterms:W3CDTF">2026-10-09T12:23:50Z</dcterms:modified>
  <cp:category/>
  <cp:contentStatus/>
</cp:coreProperties>
</file>