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09, 2026</w:t>
      </w:r>
    </w:p>
    <w:p>
      <w:r>
        <w:t>Re: Test Automation Engineer — CompuGroup Medical SE &amp; Co. KGaA</w:t>
      </w:r>
    </w:p>
    <w:p/>
    <w:p>
      <w:r>
        <w:t>Hi CompuGroup Medical SE &amp; Co. KGaA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building reliable eHealth systems and doctor information systems aligns well with my background in testing regulated financial platforms. I bring solid experience in designing automated test suites, managing regression processes, and working alongside developers to catch issues early. I have also used AI tools like Gemini Code Assist to speed up script creation in my recent projects.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2026-10-09T11:51:24Z</dcterms:created>
  <dcterms:modified xsi:type="dcterms:W3CDTF">2026-10-09T12:20:18Z</dcterms:modified>
  <cp:category/>
  <cp:contentStatus/>
</cp:coreProperties>
</file>