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09, 2026</w:t>
      </w:r>
    </w:p>
    <w:p>
      <w:r>
        <w:t>Re: Test Automation Engineer — Sogeti</w:t>
      </w:r>
    </w:p>
    <w:p/>
    <w:p>
      <w:r>
        <w:t>Hi Irma Jongman,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Sogeti because of your strong focus on community, knowledge sharing, and test automation. In my recent work at Tata Consultancy Services, I migrated a Selenium framework to TypeScript Playwright for microservices workflows, increasing execution efficiency by 20 percent. I also set up automated regression builds in Jenkins and used Terraform and AWS to manage test environments.</w:t>
      </w:r>
    </w:p>
    <w:p>
      <w:r>
        <w:t>I am also interested in how AI fits into modern testing practices. In my recent projects, I have used Gemini Code Assist to write and refine test generation scripts, which helped cut down manual scripting time. I enjoy working closely with product owners and developers to build sustainable automation strategies and clear feedback loops.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2026-10-09T12:02:41Z</dcterms:created>
  <dcterms:modified xsi:type="dcterms:W3CDTF">2026-10-09T12:24:05Z</dcterms:modified>
  <cp:category/>
  <cp:contentStatus/>
</cp:coreProperties>
</file>