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09, 2026</w:t>
      </w:r>
    </w:p>
    <w:p>
      <w:r>
        <w:t>Re: Automation Engineer — Torentify</w:t>
      </w:r>
    </w:p>
    <w:p/>
    <w:p>
      <w:r>
        <w:t>Hi Torentify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strengthening production infrastructure and improving developer productivity aligns well with my background in cloud environments and CI/CD workflows. In my recent work, I have managed test automation frameworks, configured infrastructure with Terraform and AWS, and integrated testing tools into CI pipelines.</w:t>
      </w:r>
    </w:p>
    <w:p>
      <w:r>
        <w:t>I also have experience using tools like Gemini Code Assist to streamline test generation, which helps speed up delivery cycles. I am comfortable working independently and taking ownership of platform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2026-10-09T11:40:01Z</dcterms:created>
  <dcterms:modified xsi:type="dcterms:W3CDTF">2026-10-09T12:25:30Z</dcterms:modified>
  <cp:category/>
  <cp:contentStatus/>
</cp:coreProperties>
</file>