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09, 2026</w:t>
      </w:r>
    </w:p>
    <w:p>
      <w:r>
        <w:t>Re: Internship Technical Solution Engineer — Viking Nederland</w:t>
      </w:r>
    </w:p>
    <w:p/>
    <w:p>
      <w:r>
        <w:t>Hi Alexandra Dinu,</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was drawn to the Technical Solution Engineer internship at Viking because it sits right at the intersection of technology and commercial operations. Throughout my background in software testing and technical support, I have spent a lot of time analyzing system processes, troubleshooting issues, and working with cross-functional teams to design practical solutions. I am used to digging into details, writing clear documentation, and helping teams improve their internal tools. My experience with backend validation, automation scripts, and tools like Gemini Code Assist has given me a solid foundation for supporting the pricing and assortment team with technical projects.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2026-10-09T11:33:11Z</dcterms:created>
  <dcterms:modified xsi:type="dcterms:W3CDTF">2026-10-09T12:24:44Z</dcterms:modified>
  <cp:category/>
  <cp:contentStatus/>
</cp:coreProperties>
</file>