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October 27, 2026</w:t>
      </w:r>
    </w:p>
    <w:p>
      <w:r>
        <w:t>Re: Requirements Engineer — Info Support</w:t>
      </w:r>
    </w:p>
    <w:p/>
    <w:p>
      <w:r>
        <w:t>Hi Info Support Hiring Team,</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Your focus on defining clear requirements and building reliable software resonates with my background in bridging the gap between business needs and technical execution. Throughout my career, I've often worked with product owners and stakeholders to run alignment sessions, map out user workflows, and translate business rules into clear technical criteria. Working closely with development teams to set up acceptance criteria and validate solutions is something I do regularly.</w:t>
      </w:r>
    </w:p>
    <w:p>
      <w:r>
        <w:t>I am located nearby in Amstelveen and would be glad to bring my experience in agile requirement analysis and quality assurance to your projects at Info Support.</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2026-10-27T10:30:16Z</dcterms:created>
  <dcterms:modified xsi:type="dcterms:W3CDTF">2026-10-27T11:22:50Z</dcterms:modified>
  <cp:category/>
  <cp:contentStatus/>
</cp:coreProperties>
</file>