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27, 2026</w:t>
      </w:r>
    </w:p>
    <w:p>
      <w:r>
        <w:t>Re: Backend Developer — Swisscom</w:t>
      </w:r>
    </w:p>
    <w:p/>
    <w:p>
      <w:r>
        <w:t>Hi Swisscom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Secure Access Service Edge offerings and cloud environments caught my attention, as I have spent years building automation frameworks and working with CI/CD technologies like AWS and Terraform. I have experience developing backend software validation workflows, writing complex SQL queries, and utilizing tools like Gemini Code Assist to streamline deployment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2026-10-27T10:39:55Z</dcterms:created>
  <dcterms:modified xsi:type="dcterms:W3CDTF">2026-10-27T11:23:53Z</dcterms:modified>
  <cp:category/>
  <cp:contentStatus/>
</cp:coreProperties>
</file>