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27, 2026</w:t>
      </w:r>
    </w:p>
    <w:p>
      <w:r>
        <w:t>Re: Data Automation Tester — Van Lanschot Kempen</w:t>
      </w:r>
    </w:p>
    <w:p/>
    <w:p>
      <w:r>
        <w:t>Hi Anna Skorobohata,</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was glad to find the Data Automation Tester position at Van Lanschot Kempen, as it aligns closely with my background in backend data validation and test automation. Over the past eight years, I have worked extensively with SQL for data integrity checks and built automation frameworks to support complex financial systems. I also use tools like Gemini Code Assist to streamline test generation and make my daily work more efficient.</w:t>
      </w:r>
    </w:p>
    <w:p>
      <w:r>
        <w:t>I appreciate how your team balances high standards in data quality with a collaborative and inclusive culture. My experience working alongside developers and product owners to catch risks early would allow me to contribute directly to the data management department from day one.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2026-10-27T10:40:24Z</dcterms:created>
  <dcterms:modified xsi:type="dcterms:W3CDTF">2026-10-27T11:20:10Z</dcterms:modified>
  <cp:category/>
  <cp:contentStatus/>
</cp:coreProperties>
</file>