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16, 2026</w:t>
      </w:r>
    </w:p>
    <w:p>
      <w:r>
        <w:t>Re: Agentic Automation Test Engineer — 12Build</w:t>
      </w:r>
    </w:p>
    <w:p/>
    <w:p>
      <w:r>
        <w:t>Hi 12Build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a robust automated test platform to support the transition toward autonomous AI development matches my background well. In my recent work at Tata Consultancy Services, I migrated automation frameworks to Playwright, managed CI/CD pipelines with Jenkins and Terraform, and used tools like Gemini Code Assist to streamline test generation. I am comfortable diving into flaky test issues and working closely with developers to ensure releases go to production smoothly.</w:t>
      </w:r>
    </w:p>
    <w:p>
      <w:r>
        <w:t>I appreciate the autonomy and collaborative culture at 12Build, and I am ready to help own and scale your testing infrastructure across your European markets.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2026-09-16T09:48:55Z</dcterms:created>
  <dcterms:modified xsi:type="dcterms:W3CDTF">2026-09-16T10:37:03Z</dcterms:modified>
  <cp:category/>
  <cp:contentStatus/>
</cp:coreProperties>
</file>