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16, 2026</w:t>
      </w:r>
    </w:p>
    <w:p>
      <w:r>
        <w:t>Re: Test Automation Engineer — Sogeti</w:t>
      </w:r>
    </w:p>
    <w:p/>
    <w:p>
      <w:r>
        <w:t>Hi Irma Jongman,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Sogeti because of your strong focus on growth and the vibrant Test Automation community. Throughout my career, I have focused on building reliable test frameworks from scratch and helping teams improve their feedback loops. In my recent work, I transitioned testing suites from Selenium to Playwright TypeScript and integrated AI tools like Gemini Code Assist to generate scripts more efficiently. I enjoy sharing these practices with colleagues and helping teams deliver stable software releases.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2026-09-16T09:41:37Z</dcterms:created>
  <dcterms:modified xsi:type="dcterms:W3CDTF">2026-09-16T10:34:04Z</dcterms:modified>
  <cp:category/>
  <cp:contentStatus/>
</cp:coreProperties>
</file>