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10, 2026</w:t>
      </w:r>
    </w:p>
    <w:p>
      <w:r>
        <w:t>Re: Process Automation Specialist — WLG</w:t>
      </w:r>
    </w:p>
    <w:p/>
    <w:p>
      <w:r>
        <w:t>Hi WLG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bring extensive experience building and maintaining automated workflows and testing frameworks using Java, TypeScript, and CI/CD tools like Git and Jenkins. In my recent work, I have focused on translating business requirements into technical solutions while streamlining development and test generation tasks with tools such as Gemini Code Assist. I am comfortable working with backend integrations, databases, and continuous delivery pipelines.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2026-09-10T10:56:24Z</dcterms:created>
  <dcterms:modified xsi:type="dcterms:W3CDTF">2026-09-10T11:16:48Z</dcterms:modified>
  <cp:category/>
  <cp:contentStatus/>
</cp:coreProperties>
</file>