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28, 2026</w:t>
      </w:r>
    </w:p>
    <w:p>
      <w:r>
        <w:t>Re: Senior Software Engineer — Agentic Coding — Alignerr</w:t>
      </w:r>
    </w:p>
    <w:p/>
    <w:p>
      <w:r>
        <w:t>Hi Alignerr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agentic AI and autonomous coding systems fits well with my background in software testing and automation. Having spent years building testing frameworks in Java and TypeScript, I am comfortable reviewing code I did not write, identifying edge cases, and working through complex technical challenges. I have also used tools like Gemini Code Assist to streamline test generation and deployment scripts, giving me a practical view of how AI assistants interact with real codebases.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2026-10-28T11:20:27Z</dcterms:created>
  <dcterms:modified xsi:type="dcterms:W3CDTF">2026-10-28T11:57:07Z</dcterms:modified>
  <cp:category/>
  <cp:contentStatus/>
</cp:coreProperties>
</file>