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28, 2026</w:t>
      </w:r>
    </w:p>
    <w:p>
      <w:r>
        <w:t>Re: Medior Tosca Automation Engineer — Capgemini</w:t>
      </w:r>
    </w:p>
    <w:p/>
    <w:p>
      <w:r>
        <w:t>Hi Joanah Bijker,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saw your opening for a Medior Tosca Automation Engineer at Sogeti and wanted to apply. With over eight years of experience in test automation, framework development, and CI/CD integration, I am comfortable setting up automated tests and analyzing results to ensure software reliability. I have also used AI tools like Gemini Code Assist to streamline test generation scripts.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2026-10-28T11:14:34Z</dcterms:created>
  <dcterms:modified xsi:type="dcterms:W3CDTF">2026-10-28T11:53:17Z</dcterms:modified>
  <cp:category/>
  <cp:contentStatus/>
</cp:coreProperties>
</file>