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11, 2026</w:t>
      </w:r>
    </w:p>
    <w:p>
      <w:r>
        <w:t>Re: Senior App Developer — Basic-Fit</w:t>
      </w:r>
    </w:p>
    <w:p/>
    <w:p>
      <w:r>
        <w:t>Hi Yara,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While my primary background is in QA automation and engineering rather than building mobile apps from scratch, I bring extensive experience working with TypeScript, Playwright, and modern CI/CD pipelines that align with the technical landscape at Basic-Fit. I am used to partnering with developers and product teams to keep release processes stable and reliable across different environments.</w:t>
      </w:r>
    </w:p>
    <w:p>
      <w:r>
        <w:t>I also appreciate the chance to work with AI tools like Gemini Code Assist to speed up technical workflows. I am based in Amstelveen and would be glad to work from your office in Tilburg four days a week.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2026-10-11T11:09:21Z</dcterms:created>
  <dcterms:modified xsi:type="dcterms:W3CDTF">2026-10-11T11:55:56Z</dcterms:modified>
  <cp:category/>
  <cp:contentStatus/>
</cp:coreProperties>
</file>