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11, 2026</w:t>
      </w:r>
    </w:p>
    <w:p>
      <w:r>
        <w:t>Re: Senior DevOps Engineer — Capgemini Engineering</w:t>
      </w:r>
    </w:p>
    <w:p/>
    <w:p>
      <w:r>
        <w:t>Hi Juliana Lara Moura,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working with automation frameworks, CI/CD pipelines, and cloud environments like AWS and Terraform. I appreciate how Capgemini Engineering brings together multidisciplinary teams to build reliable technical platforms across different sectors, and I am glad to see the strong focus on learning and development here.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2026-10-11T10:59:28Z</dcterms:created>
  <dcterms:modified xsi:type="dcterms:W3CDTF">2026-10-11T11:52:13Z</dcterms:modified>
  <cp:category/>
  <cp:contentStatus/>
</cp:coreProperties>
</file>