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11, 2026</w:t>
      </w:r>
    </w:p>
    <w:p>
      <w:r>
        <w:t>Re: Splunk Engineer — Sociale Verzekeringsbank</w:t>
      </w:r>
    </w:p>
    <w:p/>
    <w:p>
      <w:r>
        <w:t>Hi Tommi Cuturic,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professional background is focused on QA automation, backend validation, and CI/CD pipeline management, I have a strong foundation in tool administration and technical problem-solving. Your work with Splunk and Cribl within the Security Tooling Team at Sociale Verzekeringsbank aligns with my experience in maintaining reliable technical systems and supporting operational teams.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2026-10-11T11:33:28Z</dcterms:created>
  <dcterms:modified xsi:type="dcterms:W3CDTF">2026-10-11T11:51:51Z</dcterms:modified>
  <cp:category/>
  <cp:contentStatus/>
</cp:coreProperties>
</file>