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Global Partner Engineering Manager, Payments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managing technical operations in financial environments. I hold a valid EU residence permit and am based in Amstelveen, ready to bring my background in API integration validation, cross-functional stakeholder leadership, and process optimization to Adyen. My work involves collaborating closely with engineering and product teams to ensure system reliability across payment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and SRE groups to align on release objectives, analyze technical bottlenecks, and improve defect tracking for global banking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complex backend datasets and API integrations using Oracle SQL and RestAssured to ensure strict data integrity across financial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deploying AI tools like Gemini Code Assist to improve operational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automation frameworks using Java Selenium and TypeScript Playwright, improving overall execution speed for payment and credit analysis 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2026-10-11T11:09:01Z</dcterms:created>
  <dcterms:modified xsi:type="dcterms:W3CDTF">2026-10-11T11:57:56Z</dcterms:modified>
  <cp:category/>
  <cp:contentStatus/>
</cp:coreProperties>
</file>