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07, 2026</w:t>
      </w:r>
    </w:p>
    <w:p>
      <w:r>
        <w:t>Re: ServiceNow Developer — Axians NL</w:t>
      </w:r>
    </w:p>
    <w:p/>
    <w:p>
      <w:r>
        <w:t>Hi Axians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focus on building reliable platforms for service operations aligns well with my background in backend validation, API testing, and process automation. In my recent roles, I have worked extensively with system integrations, JSON data structures, and automation pipelines to help teams deliver stable features. I am comfortable diving into complex workflows and working alongside engineers to ensure things run smoothly.</w:t>
      </w:r>
    </w:p>
    <w:p>
      <w:r>
        <w:t>I appreciate how Axians values practical technical solutions that directly improve daily work for users and clients. Bringing my background in automation and system quality to your service platform team feels like a natural step.</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2026-09-07T12:00:36Z</dcterms:created>
  <dcterms:modified xsi:type="dcterms:W3CDTF">2026-09-07T12:12:14Z</dcterms:modified>
  <cp:category/>
  <cp:contentStatus/>
</cp:coreProperties>
</file>