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01, 2026</w:t>
      </w:r>
    </w:p>
    <w:p>
      <w:r>
        <w:t>Re: Ervaren Software Engineer — Technolution</w:t>
      </w:r>
    </w:p>
    <w:p/>
    <w:p>
      <w:r>
        <w:t>Hi Technolution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systems that matter, from traffic management platforms to water management solutions, really appeals to me. In my recent work on banking and financial systems, I have spent a lot of time writing Java code, building automation frameworks, and working with cloud tools like AWS and Terraform. I enjoy sitting down with team members around a whiteboard to untangle complex technical problems and make sure our code is solid.</w:t>
      </w:r>
    </w:p>
    <w:p>
      <w:r>
        <w:t>I also have experience using AI tooling like Gemini Code Assist to streamline test generation and deployment scripts, which helps keep development cycles efficient. I appreciate your focus on continuous learning through knowledge guilds and lunch lectures.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2026-09-01T11:09:30Z</dcterms:created>
  <dcterms:modified xsi:type="dcterms:W3CDTF">2026-09-01T11:31:14Z</dcterms:modified>
  <cp:category/>
  <cp:contentStatus/>
</cp:coreProperties>
</file>