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10, 2026</w:t>
      </w:r>
    </w:p>
    <w:p>
      <w:r>
        <w:t>Re: QA Engineer - Beyond Sports — Beyond Sports</w:t>
      </w:r>
    </w:p>
    <w:p/>
    <w:p>
      <w:r>
        <w:t>Hi Beyond Sports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spent over eight years building and maintaining test frameworks for complex applications, working closely with engineers to catch issues before deployment. Your focus on real-time sports technology and interactive broadcast experiences stands out to me, and I would love to help ensure the reliability of your platforms.</w:t>
      </w:r>
    </w:p>
    <w:p>
      <w:r>
        <w:t>Throughout my career, I have worked extensively with tools like Playwright, Selenium, and CI/CD pipelines to keep release cycles moving smoothly. I also use tools like Gemini Code Assist to help streamline test generation and make the QA process more efficient. Bringing this practical testing background to your Alkmaar team would be a great fit for my skills.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2026-10-10T11:19:36Z</dcterms:created>
  <dcterms:modified xsi:type="dcterms:W3CDTF">2026-10-10T11:38:09Z</dcterms:modified>
  <cp:category/>
  <cp:contentStatus/>
</cp:coreProperties>
</file>