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10, 2026</w:t>
      </w:r>
    </w:p>
    <w:p>
      <w:r>
        <w:t>Re: Intern - Simulator Technician — CAE</w:t>
      </w:r>
    </w:p>
    <w:p/>
    <w:p>
      <w:r>
        <w:t>Hi CAE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digital operations and automation within a regulated aerospace environment fits well with my background in handling structured processes and technical workflows. Throughout my career, I have worked extensively in regulated industries where documentation, compliance, and traceability are essential. I am comfortable analyzing technical data to find inefficiencies and building practical solutions.</w:t>
      </w:r>
    </w:p>
    <w:p>
      <w:r>
        <w:t>I have also used AI-assisted tools like Gemini Code Assist to streamline technical tasks and scripts, which aligns with your interest in applying AI technologies to improve operational visibility. I would enjoy bringing my structured mindset and technical background to your digital operations team.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2026-10-10T11:23:05Z</dcterms:created>
  <dcterms:modified xsi:type="dcterms:W3CDTF">2026-10-10T11:40:27Z</dcterms:modified>
  <cp:category/>
  <cp:contentStatus/>
</cp:coreProperties>
</file>