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10, 2026</w:t>
      </w:r>
    </w:p>
    <w:p>
      <w:r>
        <w:t>Re: Integratie Consultant — Emixa</w:t>
      </w:r>
    </w:p>
    <w:p/>
    <w:p>
      <w:r>
        <w:t>Hi Roos Mous,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While my background is rooted in test automation and quality engineering rather than full integration consulting, I have spent over eight years working closely with complex enterprise systems and microservices architectures. I am comfortable digging into technical environments, validating APIs, and ensuring that backend data flows accurately between systems. I also have experience using tools like Gemini Code Assist to help streamline technical workflows and test generation.</w:t>
      </w:r>
    </w:p>
    <w:p>
      <w:r>
        <w:t>I live in Amstelveen and am comfortable traveling to the Breda, Naarden, or future Den Bosch offices as needed for the role at Emixa.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2026-10-10T10:56:19Z</dcterms:created>
  <dcterms:modified xsi:type="dcterms:W3CDTF">2026-10-10T11:42:36Z</dcterms:modified>
  <cp:category/>
  <cp:contentStatus/>
</cp:coreProperties>
</file>