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10, 2026</w:t>
      </w:r>
    </w:p>
    <w:p>
      <w:r>
        <w:t>Re: Graduate QA Engineer — EngRadar</w:t>
      </w:r>
    </w:p>
    <w:p/>
    <w:p>
      <w:r>
        <w:t>Hi Wearebeyondsports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turning live player-tracking data into real-time 3D visualisations for major sports leagues caught my attention. With over eight years of testing experience in regulated environments, I understand the importance of catching issues before end users see them. In my recent roles, I have built automation frameworks using Selenium and Playwright, set up CI/CD pipelines with Jenkins and AWS, and used Gemini Code Assist to streamline test generation.</w:t>
      </w:r>
    </w:p>
    <w:p>
      <w:r>
        <w:t>I am comfortable working in fast-paced teams and would enjoy helping your QA group ensure the reliability of these sports broadcasts.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2026-10-10T11:00:46Z</dcterms:created>
  <dcterms:modified xsi:type="dcterms:W3CDTF">2026-10-10T11:38:40Z</dcterms:modified>
  <cp:category/>
  <cp:contentStatus/>
</cp:coreProperties>
</file>