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October 10, 2026</w:t>
      </w:r>
    </w:p>
    <w:p>
      <w:r>
        <w:t>Re: Quality Assurance Advisor — Royal Schiphol Group</w:t>
      </w:r>
    </w:p>
    <w:p/>
    <w:p>
      <w:r>
        <w:t>Hi Lex Pepping,</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work at Royal Schiphol Group on major infrastructure projects connects people worldwide, and ensuring the reliability of these large systems is a challenge I want to support. Throughout my career in quality assurance, I have worked on setting up structured testing processes, collaborating with diverse stakeholders, and guiding projects through critical release stages. My background includes building automation frameworks and working closely with teams to make sure quality standards are met before deployment.</w:t>
      </w:r>
    </w:p>
    <w:p>
      <w:r>
        <w:t>I would welcome the opportunity to bring my analytical background and focus on process improvement to the delivery services team at Schiphol.</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2026-10-10T10:51:09Z</dcterms:created>
  <dcterms:modified xsi:type="dcterms:W3CDTF">2026-10-10T11:41:21Z</dcterms:modified>
  <cp:category/>
  <cp:contentStatus/>
</cp:coreProperties>
</file>