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10, 2026</w:t>
      </w:r>
    </w:p>
    <w:p>
      <w:r>
        <w:t>Re: EMEA QA Digital Experience Intern — Santen</w:t>
      </w:r>
    </w:p>
    <w:p/>
    <w:p>
      <w:r>
        <w:t>Hi Santen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EMEA QA Digital Experience internship caught my attention because it blends quality assurance, digital communication platforms like SharePoint, and process improvements. Throughout my career in quality engineering, I have focused heavily on clear requirement analysis, documentation, and making sure digital tools run smoothly. I previously documented over 15 standard operating procedures to improve team efficiency and worked extensively with cross-functional stakeholders.</w:t>
      </w:r>
    </w:p>
    <w:p>
      <w:r>
        <w:t>I also have experience using AI tools like Gemini Code Assist to streamline technical tasks, which aligns well with your interest in AI-enabled workplace solutions. I would welcome the opportunity to bring my background in process optimization and quality assurance to support your digital communication environment.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2026-10-10T11:20:30Z</dcterms:created>
  <dcterms:modified xsi:type="dcterms:W3CDTF">2026-10-10T11:42:28Z</dcterms:modified>
  <cp:category/>
  <cp:contentStatus/>
</cp:coreProperties>
</file>