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10, 2026</w:t>
      </w:r>
    </w:p>
    <w:p>
      <w:r>
        <w:t>Re: Sensor Platform Test Automation Intern — Thales</w:t>
      </w:r>
    </w:p>
    <w:p/>
    <w:p>
      <w:r>
        <w:t>Hi Thales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on Combat Management and Radar sensors in Linux environments caught my attention, especially the focus on improving automated testing for platform software. In my recent role at Tata Consultancy Services, I migrated automation frameworks and worked extensively with Linux-based CI/CD pipelines, containerization, and automated regression testing. I am comfortable working with Linux systems and scripting, which fits well with the technical stack used in your software department.</w:t>
      </w:r>
    </w:p>
    <w:p>
      <w:r>
        <w:t>I would enjoy contributing my background in test automation and infrastructure configuration to your multi-disciplinary agile teams in Hengelo.</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2026-10-10T11:16:16Z</dcterms:created>
  <dcterms:modified xsi:type="dcterms:W3CDTF">2026-10-10T11:39:49Z</dcterms:modified>
  <cp:category/>
  <cp:contentStatus/>
</cp:coreProperties>
</file>