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Junior Software Developer — Hartwig Medical Foundation</w:t>
      </w:r>
    </w:p>
    <w:p/>
    <w:p>
      <w:r>
        <w:t>Hi Hartwig Medical Foundation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mission of unlocking patient data insights through platforms like CNXT really stands out to me. In my recent experience across financial and banking systems, I have spent years writing software in Java, building automated frameworks, and working closely with product owners to turn user needs into practical technical solutions. I am comfortable bridging technical and non-technical teams and enjoy the fast-paced nature of smaller groups where ownership matters.</w:t>
      </w:r>
    </w:p>
    <w:p>
      <w:r>
        <w:t>I am very interested in bringing my software development background and my growing product ownership focus to help support your database products and infrastructure.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2026-10-23T17:47:22Z</dcterms:created>
  <dcterms:modified xsi:type="dcterms:W3CDTF">2026-10-23T18:23:58Z</dcterms:modified>
  <cp:category/>
  <cp:contentStatus/>
</cp:coreProperties>
</file>