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Senior Engineer Automation Platform — ING Nederland</w:t>
      </w:r>
    </w:p>
    <w:p/>
    <w:p>
      <w:r>
        <w:t>Hi ING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secure, scalable platform solutions and automation capabilities aligns well with my background in test automation and infrastructure provisioning. In my recent work with financial clients, I have built and maintained automation frameworks using Java, Selenium, and TypeScript, while also setting up automated CI/CD pipelines with AWS and Terraform. I have experience using tools like Gemini Code Assist to streamline test generation and deployment scripts, which fits with your work in automation and AI capabilities.</w:t>
      </w:r>
    </w:p>
    <w:p>
      <w:r>
        <w:t>I am used to collaborating with cross-functional teams to ensure high release standards and operational quality. I appreciate the chance to bring my automation and platform experience to Global Workplace Services at 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2026-10-23T18:02:42Z</dcterms:created>
  <dcterms:modified xsi:type="dcterms:W3CDTF">2026-10-23T18:29:16Z</dcterms:modified>
  <cp:category/>
  <cp:contentStatus/>
</cp:coreProperties>
</file>