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eight years of experience building scalable applications and automation frameworks using Java, Selenium, and TypeScript. I have a strong background in developing reliable test and control software within agile teams, utilizing backend validation and continuous integration pipelines. Currently based in the Netherlands with a valid EU residence permit, I am eager to contribute my technical skills to the radar core processing team at Thales.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 and Selenium for financial and banking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robust CI/CD pipelines with Jenkins and provisioned infrastructure using AWS and Terraform to support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backend database queries using Oracle SQL to validate data integrity across distributed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teams and product owners to translate technical requirements into reliable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2026-10-23T17:37:37Z</dcterms:created>
  <dcterms:modified xsi:type="dcterms:W3CDTF">2026-10-23T18:27:47Z</dcterms:modified>
  <cp:category/>
  <cp:contentStatus/>
</cp:coreProperties>
</file>