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Partner Solutions Architect — Datadog</w:t>
      </w:r>
    </w:p>
    <w:p/>
    <w:p>
      <w:r>
        <w:t>Hi Datadog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supporting partner technical initiatives like cloud migration and DevOps transformation aligns closely with my background in provisioning AWS and Terraform environments. Throughout my career, I have worked alongside development and operations teams to guide technical workflows, troubleshoot issues, and streamline deployment processes.</w:t>
      </w:r>
    </w:p>
    <w:p>
      <w:r>
        <w:t>I also appreciate your work with modern tooling, having utilized AI utilities like Gemini Code Assist to optimize test generation and development tasks. I am eager to bring my technical grounding and experience in cloud platforms to help Datadog's partners achieve successful outcomes.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2026-09-11T10:51:50Z</dcterms:created>
  <dcterms:modified xsi:type="dcterms:W3CDTF">2026-09-11T11:03:36Z</dcterms:modified>
  <cp:category/>
  <cp:contentStatus/>
</cp:coreProperties>
</file>